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98289" w14:textId="77777777" w:rsidR="0058781A" w:rsidRPr="0058781A" w:rsidRDefault="00A3514A" w:rsidP="0058781A">
      <w:pPr>
        <w:snapToGrid w:val="0"/>
        <w:spacing w:line="240" w:lineRule="auto"/>
        <w:ind w:firstLineChars="0" w:firstLine="0"/>
        <w:jc w:val="center"/>
        <w:rPr>
          <w:rFonts w:ascii="黑体" w:eastAsia="黑体" w:hAnsi="黑体" w:cstheme="minorBidi"/>
          <w:b/>
          <w:bCs/>
          <w:snapToGrid w:val="0"/>
          <w:color w:val="000000" w:themeColor="text1"/>
          <w:spacing w:val="30"/>
          <w:kern w:val="40"/>
          <w:sz w:val="36"/>
          <w:szCs w:val="36"/>
          <w14:ligatures w14:val="none"/>
        </w:rPr>
      </w:pPr>
      <w:bookmarkStart w:id="0" w:name="_Hlk214480779"/>
      <w:r w:rsidRPr="0058781A">
        <w:rPr>
          <w:rFonts w:ascii="黑体" w:eastAsia="黑体" w:hAnsi="黑体" w:cstheme="minorBidi" w:hint="eastAsia"/>
          <w:b/>
          <w:bCs/>
          <w:snapToGrid w:val="0"/>
          <w:color w:val="000000" w:themeColor="text1"/>
          <w:spacing w:val="30"/>
          <w:kern w:val="40"/>
          <w:sz w:val="36"/>
          <w:szCs w:val="36"/>
          <w14:ligatures w14:val="none"/>
        </w:rPr>
        <w:t>生物活性分子与成药性优化全国重点实验室</w:t>
      </w:r>
    </w:p>
    <w:p w14:paraId="4F460D1C" w14:textId="1772FE7B" w:rsidR="00A3514A" w:rsidRDefault="00A3514A" w:rsidP="0058781A">
      <w:pPr>
        <w:snapToGrid w:val="0"/>
        <w:spacing w:line="240" w:lineRule="auto"/>
        <w:ind w:firstLineChars="0" w:firstLine="0"/>
        <w:jc w:val="center"/>
        <w:rPr>
          <w:rFonts w:ascii="黑体" w:eastAsia="黑体" w:hAnsi="黑体" w:cstheme="minorBidi"/>
          <w:b/>
          <w:bCs/>
          <w:snapToGrid w:val="0"/>
          <w:color w:val="000000" w:themeColor="text1"/>
          <w:spacing w:val="30"/>
          <w:kern w:val="40"/>
          <w:sz w:val="36"/>
          <w:szCs w:val="36"/>
          <w14:ligatures w14:val="none"/>
        </w:rPr>
      </w:pPr>
      <w:r w:rsidRPr="0058781A">
        <w:rPr>
          <w:rFonts w:ascii="黑体" w:eastAsia="黑体" w:hAnsi="黑体" w:cstheme="minorBidi"/>
          <w:b/>
          <w:bCs/>
          <w:snapToGrid w:val="0"/>
          <w:color w:val="000000" w:themeColor="text1"/>
          <w:spacing w:val="30"/>
          <w:kern w:val="40"/>
          <w:sz w:val="36"/>
          <w:szCs w:val="36"/>
          <w14:ligatures w14:val="none"/>
        </w:rPr>
        <w:t>开放课题管理办法</w:t>
      </w:r>
    </w:p>
    <w:p w14:paraId="28F72FA2" w14:textId="77777777" w:rsidR="0058781A" w:rsidRPr="0058781A" w:rsidRDefault="0058781A" w:rsidP="0058781A">
      <w:pPr>
        <w:snapToGrid w:val="0"/>
        <w:spacing w:line="240" w:lineRule="auto"/>
        <w:ind w:firstLineChars="0" w:firstLine="0"/>
        <w:jc w:val="center"/>
        <w:rPr>
          <w:rFonts w:ascii="黑体" w:eastAsia="黑体" w:hAnsi="黑体" w:cstheme="minorBidi"/>
          <w:b/>
          <w:bCs/>
          <w:snapToGrid w:val="0"/>
          <w:color w:val="000000" w:themeColor="text1"/>
          <w:spacing w:val="30"/>
          <w:kern w:val="40"/>
          <w:sz w:val="36"/>
          <w:szCs w:val="36"/>
          <w14:ligatures w14:val="none"/>
        </w:rPr>
      </w:pPr>
    </w:p>
    <w:p w14:paraId="234ED6DB" w14:textId="686DB836" w:rsidR="00A3514A" w:rsidRPr="003C2609" w:rsidRDefault="00A3514A" w:rsidP="00A3514A">
      <w:pPr>
        <w:adjustRightInd w:val="0"/>
        <w:snapToGrid w:val="0"/>
      </w:pPr>
      <w:r w:rsidRPr="003C2609">
        <w:t>为规范开放课题管理，根据科技部《全国重点实验室管理办法》等相关文件要求，生物活性</w:t>
      </w:r>
      <w:r w:rsidR="00B02C19">
        <w:rPr>
          <w:rFonts w:hint="eastAsia"/>
        </w:rPr>
        <w:t>分子与成药性优化</w:t>
      </w:r>
      <w:r w:rsidRPr="003C2609">
        <w:t>全国重点实验室（以下简称“实验室”）制定本</w:t>
      </w:r>
      <w:r w:rsidR="00B02C19">
        <w:rPr>
          <w:rFonts w:hint="eastAsia"/>
        </w:rPr>
        <w:t>开放课题管理</w:t>
      </w:r>
      <w:r w:rsidRPr="003C2609">
        <w:t>办法。</w:t>
      </w:r>
    </w:p>
    <w:p w14:paraId="22954F1A" w14:textId="46ACE9A0" w:rsidR="00A3514A" w:rsidRPr="003C2609" w:rsidRDefault="00A3514A" w:rsidP="00A3514A">
      <w:pPr>
        <w:pStyle w:val="1"/>
        <w:keepNext w:val="0"/>
        <w:keepLines w:val="0"/>
        <w:adjustRightInd w:val="0"/>
        <w:snapToGrid w:val="0"/>
        <w:ind w:firstLine="643"/>
      </w:pPr>
      <w:r w:rsidRPr="003C2609">
        <w:t>课题设置</w:t>
      </w:r>
    </w:p>
    <w:p w14:paraId="55084D1E" w14:textId="653140BB" w:rsidR="00A3514A" w:rsidRPr="003C2609" w:rsidRDefault="00A3514A" w:rsidP="00A3514A">
      <w:pPr>
        <w:adjustRightInd w:val="0"/>
        <w:snapToGrid w:val="0"/>
      </w:pPr>
      <w:r w:rsidRPr="003C2609">
        <w:t>围绕实验室主要研究方向和发展目标，以实验室科研需求为导向，鼓励实验室外科研人员依托本实验室开展研究</w:t>
      </w:r>
      <w:r w:rsidR="00B02C19">
        <w:rPr>
          <w:rFonts w:hint="eastAsia"/>
        </w:rPr>
        <w:t>工作</w:t>
      </w:r>
      <w:r w:rsidRPr="003C2609">
        <w:t>，设立开放课题。开放课题实施期限为1</w:t>
      </w:r>
      <w:r w:rsidR="00937CB6">
        <w:rPr>
          <w:rFonts w:hint="eastAsia"/>
        </w:rPr>
        <w:t>-</w:t>
      </w:r>
      <w:r w:rsidRPr="003C2609">
        <w:t>2年，资助额度为每项5</w:t>
      </w:r>
      <w:r w:rsidR="00937CB6">
        <w:rPr>
          <w:rFonts w:hint="eastAsia"/>
        </w:rPr>
        <w:t>-</w:t>
      </w:r>
      <w:r w:rsidRPr="003C2609">
        <w:t>10万元。</w:t>
      </w:r>
    </w:p>
    <w:p w14:paraId="3A836C56" w14:textId="77777777" w:rsidR="00A3514A" w:rsidRPr="003C2609" w:rsidRDefault="00A3514A" w:rsidP="00A3514A">
      <w:pPr>
        <w:adjustRightInd w:val="0"/>
        <w:snapToGrid w:val="0"/>
      </w:pPr>
      <w:r w:rsidRPr="003C2609">
        <w:t>课题研究方向须与实验室主要研究方向一致。实验室主要研究方向包括：</w:t>
      </w:r>
    </w:p>
    <w:p w14:paraId="5EE0036B" w14:textId="77777777" w:rsidR="00A3514A" w:rsidRPr="003C2609" w:rsidRDefault="00A3514A" w:rsidP="00A3514A">
      <w:pPr>
        <w:adjustRightInd w:val="0"/>
        <w:snapToGrid w:val="0"/>
      </w:pPr>
      <w:r w:rsidRPr="003C2609">
        <w:t>方向 1：生物活性分子发现；</w:t>
      </w:r>
    </w:p>
    <w:p w14:paraId="52F01A74" w14:textId="77777777" w:rsidR="00A3514A" w:rsidRPr="003C2609" w:rsidRDefault="00A3514A" w:rsidP="00A3514A">
      <w:pPr>
        <w:adjustRightInd w:val="0"/>
        <w:snapToGrid w:val="0"/>
      </w:pPr>
      <w:r w:rsidRPr="003C2609">
        <w:t>方向 2：成药分子的绿色先进制造；</w:t>
      </w:r>
    </w:p>
    <w:p w14:paraId="6033B446" w14:textId="77777777" w:rsidR="00A3514A" w:rsidRPr="003C2609" w:rsidRDefault="00A3514A" w:rsidP="00A3514A">
      <w:pPr>
        <w:adjustRightInd w:val="0"/>
        <w:snapToGrid w:val="0"/>
      </w:pPr>
      <w:r w:rsidRPr="003C2609">
        <w:t>方向 3：药效评价模型与靶标发现；</w:t>
      </w:r>
    </w:p>
    <w:p w14:paraId="3A97BCFE" w14:textId="77777777" w:rsidR="00A3514A" w:rsidRPr="003C2609" w:rsidRDefault="00A3514A" w:rsidP="00A3514A">
      <w:pPr>
        <w:adjustRightInd w:val="0"/>
        <w:snapToGrid w:val="0"/>
      </w:pPr>
      <w:r w:rsidRPr="003C2609">
        <w:t>方向 4：新药先导物成药性优化；</w:t>
      </w:r>
    </w:p>
    <w:p w14:paraId="6A3A34C3" w14:textId="77777777" w:rsidR="00A3514A" w:rsidRPr="003C2609" w:rsidRDefault="00A3514A" w:rsidP="00A3514A">
      <w:pPr>
        <w:adjustRightInd w:val="0"/>
        <w:snapToGrid w:val="0"/>
      </w:pPr>
      <w:r w:rsidRPr="003C2609">
        <w:t>方向 5：多学科交叉的药学研究。</w:t>
      </w:r>
    </w:p>
    <w:p w14:paraId="672C009C" w14:textId="5E8C9BD2" w:rsidR="00A3514A" w:rsidRPr="003C2609" w:rsidRDefault="00A3514A" w:rsidP="00A3514A">
      <w:pPr>
        <w:adjustRightInd w:val="0"/>
        <w:snapToGrid w:val="0"/>
      </w:pPr>
      <w:r w:rsidRPr="003C2609">
        <w:t>实验室可根据科研进展和发展需要对研究方向进行补充或</w:t>
      </w:r>
      <w:r w:rsidR="00B02C19">
        <w:rPr>
          <w:rFonts w:hint="eastAsia"/>
        </w:rPr>
        <w:t>调整</w:t>
      </w:r>
      <w:r w:rsidRPr="003C2609">
        <w:t>，具体以当年度申报指南为准。</w:t>
      </w:r>
    </w:p>
    <w:p w14:paraId="1E204E85" w14:textId="1B7D6CB7" w:rsidR="00A3514A" w:rsidRPr="003C2609" w:rsidRDefault="00A3514A" w:rsidP="00A3514A">
      <w:pPr>
        <w:pStyle w:val="1"/>
        <w:keepNext w:val="0"/>
        <w:keepLines w:val="0"/>
        <w:adjustRightInd w:val="0"/>
        <w:snapToGrid w:val="0"/>
        <w:ind w:firstLine="643"/>
      </w:pPr>
      <w:r w:rsidRPr="003C2609">
        <w:t>组织申报</w:t>
      </w:r>
    </w:p>
    <w:p w14:paraId="587102BB" w14:textId="77777777" w:rsidR="00A3514A" w:rsidRPr="003C2609" w:rsidRDefault="00A3514A" w:rsidP="00A3514A">
      <w:pPr>
        <w:adjustRightInd w:val="0"/>
        <w:snapToGrid w:val="0"/>
      </w:pPr>
      <w:r w:rsidRPr="003C2609">
        <w:t>开放课题由实验室统一组织申报与立项。项目负责人须</w:t>
      </w:r>
      <w:r w:rsidRPr="003C2609">
        <w:lastRenderedPageBreak/>
        <w:t>按当年指南要求在规定期限内提交项目申请书及相关佐证材料。正式立项后，项目负责人须与实验室签订任务书。</w:t>
      </w:r>
    </w:p>
    <w:p w14:paraId="69155E4C" w14:textId="6E8C0D26" w:rsidR="00A3514A" w:rsidRPr="003C2609" w:rsidRDefault="00A3514A" w:rsidP="00A3514A">
      <w:pPr>
        <w:pStyle w:val="1"/>
        <w:keepNext w:val="0"/>
        <w:keepLines w:val="0"/>
        <w:adjustRightInd w:val="0"/>
        <w:snapToGrid w:val="0"/>
        <w:ind w:firstLine="643"/>
      </w:pPr>
      <w:r w:rsidRPr="003C2609">
        <w:t>申报条件</w:t>
      </w:r>
    </w:p>
    <w:p w14:paraId="73CF682B" w14:textId="77777777" w:rsidR="00A3514A" w:rsidRPr="003C2609" w:rsidRDefault="00A3514A" w:rsidP="00A3514A">
      <w:pPr>
        <w:adjustRightInd w:val="0"/>
        <w:snapToGrid w:val="0"/>
      </w:pPr>
      <w:r w:rsidRPr="003C2609">
        <w:t>申请人须满足以下条件：</w:t>
      </w:r>
    </w:p>
    <w:p w14:paraId="76DC334D" w14:textId="267FD6F9" w:rsidR="00A3514A" w:rsidRPr="003C2609" w:rsidRDefault="00A3514A" w:rsidP="00A3514A">
      <w:pPr>
        <w:pStyle w:val="3"/>
        <w:keepNext w:val="0"/>
        <w:keepLines w:val="0"/>
        <w:adjustRightInd w:val="0"/>
        <w:snapToGrid w:val="0"/>
        <w:ind w:firstLine="640"/>
      </w:pPr>
      <w:r w:rsidRPr="003C2609">
        <w:t>从事与实验室主要研究方向相关的科研工作；</w:t>
      </w:r>
    </w:p>
    <w:p w14:paraId="78A91093" w14:textId="1166E766" w:rsidR="00A3514A" w:rsidRPr="003C2609" w:rsidRDefault="00A3514A" w:rsidP="00A3514A">
      <w:pPr>
        <w:pStyle w:val="3"/>
        <w:keepNext w:val="0"/>
        <w:keepLines w:val="0"/>
        <w:adjustRightInd w:val="0"/>
        <w:snapToGrid w:val="0"/>
        <w:ind w:firstLine="640"/>
      </w:pPr>
      <w:r w:rsidRPr="003C2609">
        <w:t>原则上应为暨南大学以外的国内外科研机构全职在岗人员；</w:t>
      </w:r>
    </w:p>
    <w:p w14:paraId="08EDBE22" w14:textId="33C7FED6" w:rsidR="00A3514A" w:rsidRPr="003C2609" w:rsidRDefault="00A3514A" w:rsidP="00A3514A">
      <w:pPr>
        <w:pStyle w:val="3"/>
        <w:keepNext w:val="0"/>
        <w:keepLines w:val="0"/>
        <w:adjustRightInd w:val="0"/>
        <w:snapToGrid w:val="0"/>
        <w:ind w:firstLine="640"/>
      </w:pPr>
      <w:r w:rsidRPr="003C2609">
        <w:t>具有副高级及以上专业技术职称，或经相关领域知名学者推荐且具有博士学位；</w:t>
      </w:r>
    </w:p>
    <w:p w14:paraId="5EE3819E" w14:textId="7C496340" w:rsidR="00A3514A" w:rsidRPr="003C2609" w:rsidRDefault="00A3514A" w:rsidP="00A3514A">
      <w:pPr>
        <w:pStyle w:val="3"/>
        <w:keepNext w:val="0"/>
        <w:keepLines w:val="0"/>
        <w:adjustRightInd w:val="0"/>
        <w:snapToGrid w:val="0"/>
        <w:ind w:firstLine="640"/>
      </w:pPr>
      <w:r w:rsidRPr="003C2609">
        <w:t>为加强合作，申请人需与</w:t>
      </w:r>
      <w:r w:rsidRPr="003C2609">
        <w:rPr>
          <w:rFonts w:hint="eastAsia"/>
        </w:rPr>
        <w:t>本</w:t>
      </w:r>
      <w:r w:rsidRPr="003C2609">
        <w:t>实验室研究人员联合申报，联合申报人须具有副高级及以上职称。</w:t>
      </w:r>
    </w:p>
    <w:p w14:paraId="58F06E94" w14:textId="4E664CC7" w:rsidR="00A3514A" w:rsidRPr="003C2609" w:rsidRDefault="00A3514A" w:rsidP="00A3514A">
      <w:pPr>
        <w:pStyle w:val="1"/>
        <w:keepNext w:val="0"/>
        <w:keepLines w:val="0"/>
        <w:adjustRightInd w:val="0"/>
        <w:snapToGrid w:val="0"/>
        <w:ind w:firstLine="643"/>
      </w:pPr>
      <w:r w:rsidRPr="003C2609">
        <w:t>经费管理</w:t>
      </w:r>
    </w:p>
    <w:p w14:paraId="1ACEF7FD" w14:textId="31F28E1A" w:rsidR="00A3514A" w:rsidRPr="003C2609" w:rsidRDefault="00A3514A" w:rsidP="00A3514A">
      <w:pPr>
        <w:pStyle w:val="3"/>
        <w:keepNext w:val="0"/>
        <w:keepLines w:val="0"/>
        <w:adjustRightInd w:val="0"/>
        <w:snapToGrid w:val="0"/>
        <w:ind w:firstLine="640"/>
      </w:pPr>
      <w:r w:rsidRPr="003C2609">
        <w:t>课题经费按照《全国重点实验室管理办法》相关规定管理，课题负责人为经费第一责任人。</w:t>
      </w:r>
    </w:p>
    <w:p w14:paraId="110C5EAF" w14:textId="06D70B62" w:rsidR="00A3514A" w:rsidRPr="003C2609" w:rsidRDefault="00A3514A" w:rsidP="00A3514A">
      <w:pPr>
        <w:pStyle w:val="3"/>
        <w:keepNext w:val="0"/>
        <w:keepLines w:val="0"/>
        <w:adjustRightInd w:val="0"/>
        <w:snapToGrid w:val="0"/>
        <w:ind w:firstLine="640"/>
      </w:pPr>
      <w:r w:rsidRPr="003C2609">
        <w:t>课题经费实行单独核算、专款专用，不得转拨、挪用。</w:t>
      </w:r>
    </w:p>
    <w:p w14:paraId="229914C7" w14:textId="61EA9E0F" w:rsidR="00A3514A" w:rsidRPr="003C2609" w:rsidRDefault="00A3514A" w:rsidP="00A3514A">
      <w:pPr>
        <w:pStyle w:val="3"/>
        <w:keepNext w:val="0"/>
        <w:keepLines w:val="0"/>
        <w:adjustRightInd w:val="0"/>
        <w:snapToGrid w:val="0"/>
        <w:ind w:firstLine="640"/>
      </w:pPr>
      <w:r w:rsidRPr="003C2609">
        <w:t>经费开支范围：</w:t>
      </w:r>
    </w:p>
    <w:p w14:paraId="65BEC86B" w14:textId="3AA2F2F5" w:rsidR="00A3514A" w:rsidRPr="003C2609" w:rsidRDefault="00A3514A" w:rsidP="00A3514A">
      <w:pPr>
        <w:pStyle w:val="4"/>
        <w:keepNext w:val="0"/>
        <w:keepLines w:val="0"/>
        <w:adjustRightInd w:val="0"/>
        <w:snapToGrid w:val="0"/>
        <w:ind w:firstLine="640"/>
      </w:pPr>
      <w:r w:rsidRPr="003C2609">
        <w:t>业务费：材料与低值易耗品采购及处理费用；测试、化验、加工费用；出版、文献、信息传播及知识产权事务费用；会议、差旅、国际交流合作费用等。</w:t>
      </w:r>
    </w:p>
    <w:p w14:paraId="631B9E90" w14:textId="67AC74A6" w:rsidR="00A3514A" w:rsidRDefault="00A3514A" w:rsidP="00A3514A">
      <w:pPr>
        <w:pStyle w:val="4"/>
        <w:keepNext w:val="0"/>
        <w:keepLines w:val="0"/>
        <w:adjustRightInd w:val="0"/>
        <w:snapToGrid w:val="0"/>
        <w:ind w:firstLine="640"/>
      </w:pPr>
      <w:r w:rsidRPr="003C2609">
        <w:t>劳务费：研究生、博士后、临时聘用科研人员及科研辅助人员的劳务性费用，以及临时聘用咨询专家的劳务费用等。</w:t>
      </w:r>
    </w:p>
    <w:p w14:paraId="359EF785" w14:textId="395EE8DD" w:rsidR="00A3514A" w:rsidRPr="003C2609" w:rsidRDefault="00A3514A" w:rsidP="00A3514A">
      <w:pPr>
        <w:pStyle w:val="3"/>
        <w:keepNext w:val="0"/>
        <w:keepLines w:val="0"/>
        <w:adjustRightInd w:val="0"/>
        <w:snapToGrid w:val="0"/>
        <w:ind w:firstLine="640"/>
      </w:pPr>
      <w:r w:rsidRPr="003C2609">
        <w:t>经费不得用于有工资性收入人员的工资、奖金、津补</w:t>
      </w:r>
      <w:r w:rsidRPr="003C2609">
        <w:lastRenderedPageBreak/>
        <w:t>贴、福利支出及罚款、捐赠、赞助、投资等事项。</w:t>
      </w:r>
    </w:p>
    <w:p w14:paraId="2E8A70CD" w14:textId="73332D83" w:rsidR="00A3514A" w:rsidRPr="003C2609" w:rsidRDefault="00A3514A" w:rsidP="00A3514A">
      <w:pPr>
        <w:pStyle w:val="3"/>
        <w:keepNext w:val="0"/>
        <w:keepLines w:val="0"/>
        <w:adjustRightInd w:val="0"/>
        <w:snapToGrid w:val="0"/>
        <w:ind w:firstLine="640"/>
      </w:pPr>
      <w:r w:rsidRPr="003C2609">
        <w:t>不得从专项经费中提取管理费，也不得以任何方式提取与课题无关的劳务费。</w:t>
      </w:r>
    </w:p>
    <w:p w14:paraId="3CDEB811" w14:textId="3144C1B4" w:rsidR="00A3514A" w:rsidRPr="003C2609" w:rsidRDefault="00A3514A" w:rsidP="00A3514A">
      <w:pPr>
        <w:pStyle w:val="3"/>
        <w:keepNext w:val="0"/>
        <w:keepLines w:val="0"/>
        <w:adjustRightInd w:val="0"/>
        <w:snapToGrid w:val="0"/>
        <w:ind w:firstLine="640"/>
      </w:pPr>
      <w:r w:rsidRPr="003C2609">
        <w:t>课题负责人须确保经费合理、高效使用，并在结题验收时如实提交经费决算情况。</w:t>
      </w:r>
    </w:p>
    <w:p w14:paraId="474849B4" w14:textId="63FC7441" w:rsidR="00A3514A" w:rsidRPr="003C2609" w:rsidRDefault="00A3514A" w:rsidP="00A3514A">
      <w:pPr>
        <w:pStyle w:val="1"/>
        <w:keepNext w:val="0"/>
        <w:keepLines w:val="0"/>
        <w:adjustRightInd w:val="0"/>
        <w:snapToGrid w:val="0"/>
        <w:ind w:firstLine="643"/>
      </w:pPr>
      <w:r w:rsidRPr="003C2609">
        <w:t>课题管理</w:t>
      </w:r>
    </w:p>
    <w:p w14:paraId="3B405CF3" w14:textId="5404AB83" w:rsidR="00A3514A" w:rsidRPr="003C2609" w:rsidRDefault="00A3514A" w:rsidP="00A3514A">
      <w:pPr>
        <w:pStyle w:val="3"/>
        <w:keepNext w:val="0"/>
        <w:keepLines w:val="0"/>
        <w:adjustRightInd w:val="0"/>
        <w:snapToGrid w:val="0"/>
        <w:ind w:firstLine="640"/>
      </w:pPr>
      <w:r w:rsidRPr="003C2609">
        <w:t>开放课题的立项、中期检查和结题验收均由实验室统一组织实施。</w:t>
      </w:r>
    </w:p>
    <w:p w14:paraId="2F3AB8F6" w14:textId="5234A00C" w:rsidR="00A3514A" w:rsidRPr="003C2609" w:rsidRDefault="00A3514A" w:rsidP="00A3514A">
      <w:pPr>
        <w:pStyle w:val="3"/>
        <w:keepNext w:val="0"/>
        <w:keepLines w:val="0"/>
        <w:adjustRightInd w:val="0"/>
        <w:snapToGrid w:val="0"/>
        <w:ind w:firstLine="640"/>
      </w:pPr>
      <w:r w:rsidRPr="003C2609">
        <w:t>原则上课题负责人不得更换。若因特殊情况需变更，负责人本人或其所在单位须及时提出申请，经实验室批准后方可更换；否则实验室有权收回课题经费。</w:t>
      </w:r>
    </w:p>
    <w:p w14:paraId="7AD6714E" w14:textId="24403DAF" w:rsidR="00A3514A" w:rsidRPr="003C2609" w:rsidRDefault="00A3514A" w:rsidP="00A3514A">
      <w:pPr>
        <w:pStyle w:val="3"/>
        <w:keepNext w:val="0"/>
        <w:keepLines w:val="0"/>
        <w:adjustRightInd w:val="0"/>
        <w:snapToGrid w:val="0"/>
        <w:ind w:firstLine="640"/>
      </w:pPr>
      <w:r w:rsidRPr="003C2609">
        <w:t>实施期限超过1年的课题须提交年度报告，内容包括科研进展、经费使用情况及后续工作安排。实验室将对年度报告进行审核，审核不通过者将视情况采取相应处理措施。</w:t>
      </w:r>
    </w:p>
    <w:p w14:paraId="31D11430" w14:textId="4ECD9CA1" w:rsidR="00A3514A" w:rsidRPr="003C2609" w:rsidRDefault="00A3514A" w:rsidP="00A3514A">
      <w:pPr>
        <w:pStyle w:val="3"/>
        <w:keepNext w:val="0"/>
        <w:keepLines w:val="0"/>
        <w:adjustRightInd w:val="0"/>
        <w:snapToGrid w:val="0"/>
        <w:ind w:firstLine="640"/>
      </w:pPr>
      <w:r w:rsidRPr="003C2609">
        <w:t>课题应按预定目标、内容和计划实施。如需变更研究内容或计划，须报实验室批准后方可调整。</w:t>
      </w:r>
    </w:p>
    <w:p w14:paraId="3D004E9A" w14:textId="31CE3CD4" w:rsidR="00A3514A" w:rsidRPr="003C2609" w:rsidRDefault="00A3514A" w:rsidP="00A3514A">
      <w:pPr>
        <w:pStyle w:val="1"/>
        <w:keepNext w:val="0"/>
        <w:keepLines w:val="0"/>
        <w:adjustRightInd w:val="0"/>
        <w:snapToGrid w:val="0"/>
        <w:ind w:firstLine="643"/>
      </w:pPr>
      <w:r w:rsidRPr="003C2609">
        <w:t>课题验收</w:t>
      </w:r>
    </w:p>
    <w:p w14:paraId="4FD449A1" w14:textId="77777777" w:rsidR="00A3514A" w:rsidRPr="003C2609" w:rsidRDefault="00A3514A" w:rsidP="00A3514A">
      <w:pPr>
        <w:adjustRightInd w:val="0"/>
        <w:snapToGrid w:val="0"/>
      </w:pPr>
      <w:r w:rsidRPr="003C2609">
        <w:t>课题负责人须在验收前一个月向实验室提交以下材料：</w:t>
      </w:r>
    </w:p>
    <w:p w14:paraId="1E197D9B" w14:textId="6FFED168" w:rsidR="00A3514A" w:rsidRPr="003C2609" w:rsidRDefault="00A3514A" w:rsidP="00A3514A">
      <w:pPr>
        <w:pStyle w:val="3"/>
        <w:keepNext w:val="0"/>
        <w:keepLines w:val="0"/>
        <w:adjustRightInd w:val="0"/>
        <w:snapToGrid w:val="0"/>
        <w:ind w:firstLine="640"/>
      </w:pPr>
      <w:r w:rsidRPr="003C2609">
        <w:t>研究工作结题报告；</w:t>
      </w:r>
    </w:p>
    <w:p w14:paraId="52F46E29" w14:textId="3FAD6F55" w:rsidR="00A3514A" w:rsidRPr="003C2609" w:rsidRDefault="00A3514A" w:rsidP="00A3514A">
      <w:pPr>
        <w:pStyle w:val="3"/>
        <w:keepNext w:val="0"/>
        <w:keepLines w:val="0"/>
        <w:adjustRightInd w:val="0"/>
        <w:snapToGrid w:val="0"/>
        <w:ind w:firstLine="640"/>
      </w:pPr>
      <w:r w:rsidRPr="003C2609">
        <w:t>学术论文或其</w:t>
      </w:r>
      <w:r w:rsidR="00B02C19">
        <w:rPr>
          <w:rFonts w:hint="eastAsia"/>
        </w:rPr>
        <w:t>它</w:t>
      </w:r>
      <w:r w:rsidRPr="003C2609">
        <w:t>成果证明材料；</w:t>
      </w:r>
    </w:p>
    <w:p w14:paraId="6E872393" w14:textId="1881246B" w:rsidR="00A3514A" w:rsidRPr="003C2609" w:rsidRDefault="00A3514A" w:rsidP="00A3514A">
      <w:pPr>
        <w:pStyle w:val="3"/>
        <w:keepNext w:val="0"/>
        <w:keepLines w:val="0"/>
        <w:adjustRightInd w:val="0"/>
        <w:snapToGrid w:val="0"/>
        <w:ind w:firstLine="640"/>
      </w:pPr>
      <w:r w:rsidRPr="003C2609">
        <w:t>实验室要求提供的其</w:t>
      </w:r>
      <w:r w:rsidR="00B02C19">
        <w:rPr>
          <w:rFonts w:hint="eastAsia"/>
        </w:rPr>
        <w:t>它</w:t>
      </w:r>
      <w:r w:rsidRPr="003C2609">
        <w:t>附件材料。</w:t>
      </w:r>
    </w:p>
    <w:p w14:paraId="516CB4CA" w14:textId="1BD54096" w:rsidR="00A3514A" w:rsidRPr="003C2609" w:rsidRDefault="00A3514A" w:rsidP="00A3514A">
      <w:pPr>
        <w:pStyle w:val="1"/>
        <w:keepNext w:val="0"/>
        <w:keepLines w:val="0"/>
        <w:adjustRightInd w:val="0"/>
        <w:snapToGrid w:val="0"/>
        <w:ind w:firstLine="643"/>
      </w:pPr>
      <w:r w:rsidRPr="003C2609">
        <w:t>成果归属</w:t>
      </w:r>
    </w:p>
    <w:p w14:paraId="526082EC" w14:textId="46AFD67C" w:rsidR="00A3514A" w:rsidRPr="003C2609" w:rsidRDefault="00A3514A" w:rsidP="00A3514A">
      <w:pPr>
        <w:pStyle w:val="3"/>
        <w:keepNext w:val="0"/>
        <w:keepLines w:val="0"/>
        <w:adjustRightInd w:val="0"/>
        <w:snapToGrid w:val="0"/>
        <w:ind w:firstLine="640"/>
      </w:pPr>
      <w:r w:rsidRPr="003C2609">
        <w:t>实验室有权将课题取得的科研成果及发表</w:t>
      </w:r>
      <w:r w:rsidR="0058781A">
        <w:rPr>
          <w:rFonts w:hint="eastAsia"/>
        </w:rPr>
        <w:t>的</w:t>
      </w:r>
      <w:r w:rsidRPr="003C2609">
        <w:t>论文纳入实验室科研成果统计。</w:t>
      </w:r>
    </w:p>
    <w:p w14:paraId="5B8B73E5" w14:textId="64A73E9C" w:rsidR="00A3514A" w:rsidRPr="003C2609" w:rsidRDefault="00A3514A" w:rsidP="00A3514A">
      <w:pPr>
        <w:pStyle w:val="3"/>
        <w:keepNext w:val="0"/>
        <w:keepLines w:val="0"/>
        <w:adjustRightInd w:val="0"/>
        <w:snapToGrid w:val="0"/>
        <w:ind w:firstLine="640"/>
      </w:pPr>
      <w:r w:rsidRPr="003C2609">
        <w:lastRenderedPageBreak/>
        <w:t>发表论文</w:t>
      </w:r>
      <w:r>
        <w:rPr>
          <w:rFonts w:hint="eastAsia"/>
        </w:rPr>
        <w:t>的</w:t>
      </w:r>
      <w:r w:rsidRPr="003C2609">
        <w:t>作者单位须署名“生物活性分子与成药性优化全国重点实验室”。署名规范示例如下：</w:t>
      </w:r>
    </w:p>
    <w:p w14:paraId="0FEA0211" w14:textId="77777777" w:rsidR="00A3514A" w:rsidRPr="003C2609" w:rsidRDefault="00A3514A" w:rsidP="00CD2F3C">
      <w:pPr>
        <w:adjustRightInd w:val="0"/>
        <w:snapToGrid w:val="0"/>
        <w:ind w:firstLineChars="0"/>
      </w:pPr>
      <w:r w:rsidRPr="003C2609">
        <w:t>中文：暨南大学生物活性分子与成药性优化全国重点实验室</w:t>
      </w:r>
    </w:p>
    <w:p w14:paraId="1F5E12E8" w14:textId="77777777" w:rsidR="00A3514A" w:rsidRPr="003C2609" w:rsidRDefault="00A3514A" w:rsidP="00A3514A">
      <w:pPr>
        <w:adjustRightInd w:val="0"/>
        <w:snapToGrid w:val="0"/>
      </w:pPr>
      <w:r w:rsidRPr="003C2609">
        <w:t xml:space="preserve">英文：State Key Laboratory of Bioactive Molecules and </w:t>
      </w:r>
      <w:proofErr w:type="spellStart"/>
      <w:r w:rsidRPr="003C2609">
        <w:t>Druggability</w:t>
      </w:r>
      <w:proofErr w:type="spellEnd"/>
      <w:r w:rsidRPr="003C2609">
        <w:t xml:space="preserve"> Assessment, Jinan University</w:t>
      </w:r>
    </w:p>
    <w:p w14:paraId="770801C1" w14:textId="553286E0" w:rsidR="00A3514A" w:rsidRPr="003C2609" w:rsidRDefault="00A3514A" w:rsidP="00A3514A">
      <w:pPr>
        <w:pStyle w:val="3"/>
        <w:keepNext w:val="0"/>
        <w:keepLines w:val="0"/>
        <w:adjustRightInd w:val="0"/>
        <w:snapToGrid w:val="0"/>
        <w:ind w:firstLine="640"/>
      </w:pPr>
      <w:r w:rsidRPr="003C2609">
        <w:t>资助标注规范如下：</w:t>
      </w:r>
    </w:p>
    <w:p w14:paraId="09384127" w14:textId="77777777" w:rsidR="00A3514A" w:rsidRPr="003C2609" w:rsidRDefault="00A3514A" w:rsidP="00A3514A">
      <w:pPr>
        <w:adjustRightInd w:val="0"/>
        <w:snapToGrid w:val="0"/>
      </w:pPr>
      <w:r w:rsidRPr="003C2609">
        <w:t>中文：暨南大学生物活性分子与成药性优化全国重点实验室开放课题资助（编号：XXX）</w:t>
      </w:r>
    </w:p>
    <w:p w14:paraId="4E282858" w14:textId="77777777" w:rsidR="00A3514A" w:rsidRPr="003C2609" w:rsidRDefault="00A3514A" w:rsidP="00A3514A">
      <w:pPr>
        <w:adjustRightInd w:val="0"/>
        <w:snapToGrid w:val="0"/>
      </w:pPr>
      <w:r w:rsidRPr="003C2609">
        <w:t xml:space="preserve">英文：Supported by State Key Laboratory of Bioactive Molecules and </w:t>
      </w:r>
      <w:proofErr w:type="spellStart"/>
      <w:r w:rsidRPr="003C2609">
        <w:t>Druggability</w:t>
      </w:r>
      <w:proofErr w:type="spellEnd"/>
      <w:r w:rsidRPr="003C2609">
        <w:t xml:space="preserve"> Assessment, Jinan University (Grant No. XXX)</w:t>
      </w:r>
    </w:p>
    <w:p w14:paraId="2C5F9FDD" w14:textId="0A6F1B73" w:rsidR="00A3514A" w:rsidRPr="003C2609" w:rsidRDefault="00A3514A" w:rsidP="00A3514A">
      <w:pPr>
        <w:pStyle w:val="3"/>
        <w:keepNext w:val="0"/>
        <w:keepLines w:val="0"/>
        <w:adjustRightInd w:val="0"/>
        <w:snapToGrid w:val="0"/>
        <w:ind w:firstLine="640"/>
      </w:pPr>
      <w:r w:rsidRPr="003C2609">
        <w:t>若论文与实验室研究方向无关，或未按要求标注署名和资助信息，则</w:t>
      </w:r>
      <w:proofErr w:type="gramStart"/>
      <w:r w:rsidRPr="003C2609">
        <w:t>不计入本实验室</w:t>
      </w:r>
      <w:proofErr w:type="gramEnd"/>
      <w:r w:rsidRPr="003C2609">
        <w:t>开放课题成果。</w:t>
      </w:r>
    </w:p>
    <w:p w14:paraId="6B84AE16" w14:textId="5ED265A7" w:rsidR="00A3514A" w:rsidRPr="003C2609" w:rsidRDefault="00A3514A" w:rsidP="00A3514A">
      <w:pPr>
        <w:pStyle w:val="1"/>
        <w:keepNext w:val="0"/>
        <w:keepLines w:val="0"/>
        <w:adjustRightInd w:val="0"/>
        <w:snapToGrid w:val="0"/>
        <w:ind w:firstLine="643"/>
      </w:pPr>
      <w:r w:rsidRPr="003C2609">
        <w:t>学术诚信</w:t>
      </w:r>
    </w:p>
    <w:p w14:paraId="08362007" w14:textId="637CC957" w:rsidR="00A3514A" w:rsidRPr="003C2609" w:rsidRDefault="00A3514A" w:rsidP="00A3514A">
      <w:pPr>
        <w:adjustRightInd w:val="0"/>
        <w:snapToGrid w:val="0"/>
      </w:pPr>
      <w:r w:rsidRPr="003C2609">
        <w:t>项目负责人须严格遵守科研诚信准则。如发现任何科研不端行为，由项目负责人承担全部责任，并应积极配合相关调查。</w:t>
      </w:r>
    </w:p>
    <w:p w14:paraId="1F775FF2" w14:textId="7312BE4F" w:rsidR="00A3514A" w:rsidRPr="003C2609" w:rsidRDefault="00A3514A" w:rsidP="00A3514A">
      <w:pPr>
        <w:pStyle w:val="1"/>
        <w:keepNext w:val="0"/>
        <w:keepLines w:val="0"/>
        <w:adjustRightInd w:val="0"/>
        <w:snapToGrid w:val="0"/>
        <w:ind w:firstLine="643"/>
      </w:pPr>
      <w:r w:rsidRPr="003C2609">
        <w:t>附则</w:t>
      </w:r>
    </w:p>
    <w:p w14:paraId="41A8919E" w14:textId="6B55E2D0" w:rsidR="00A3514A" w:rsidRPr="003C2609" w:rsidRDefault="00A3514A" w:rsidP="00A3514A">
      <w:pPr>
        <w:pStyle w:val="3"/>
        <w:keepNext w:val="0"/>
        <w:keepLines w:val="0"/>
        <w:adjustRightInd w:val="0"/>
        <w:snapToGrid w:val="0"/>
        <w:ind w:firstLine="640"/>
      </w:pPr>
      <w:r w:rsidRPr="003C2609">
        <w:t>本办法自公布之日起实施。</w:t>
      </w:r>
    </w:p>
    <w:p w14:paraId="7AE737E8" w14:textId="46D325DA" w:rsidR="00A3514A" w:rsidRPr="003C2609" w:rsidRDefault="00A3514A" w:rsidP="00A3514A">
      <w:pPr>
        <w:pStyle w:val="3"/>
        <w:keepNext w:val="0"/>
        <w:keepLines w:val="0"/>
        <w:adjustRightInd w:val="0"/>
        <w:snapToGrid w:val="0"/>
        <w:ind w:firstLine="640"/>
      </w:pPr>
      <w:r w:rsidRPr="003C2609">
        <w:t>本办法由实验室负责解释。</w:t>
      </w:r>
    </w:p>
    <w:bookmarkEnd w:id="0"/>
    <w:p w14:paraId="4616B38A" w14:textId="2D5FF164" w:rsidR="00915A56" w:rsidRPr="00915A56" w:rsidRDefault="00915A56" w:rsidP="00A3514A">
      <w:pPr>
        <w:adjustRightInd w:val="0"/>
        <w:snapToGrid w:val="0"/>
      </w:pPr>
    </w:p>
    <w:sectPr w:rsidR="00915A56" w:rsidRPr="00915A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52C66" w14:textId="77777777" w:rsidR="0003772E" w:rsidRDefault="0003772E" w:rsidP="00034AB9">
      <w:r>
        <w:separator/>
      </w:r>
    </w:p>
  </w:endnote>
  <w:endnote w:type="continuationSeparator" w:id="0">
    <w:p w14:paraId="3DB5006B" w14:textId="77777777" w:rsidR="0003772E" w:rsidRDefault="0003772E" w:rsidP="00034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95B91" w14:textId="77777777" w:rsidR="007F26E2" w:rsidRDefault="007F26E2" w:rsidP="00034AB9">
    <w:pPr>
      <w:pStyle w:val="af0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44CE4" w14:textId="77777777" w:rsidR="007F26E2" w:rsidRDefault="007F26E2" w:rsidP="00034AB9">
    <w:pPr>
      <w:pStyle w:val="af0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D7DD5" w14:textId="77777777" w:rsidR="007F26E2" w:rsidRDefault="007F26E2" w:rsidP="00034AB9">
    <w:pPr>
      <w:pStyle w:val="af0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1C15B" w14:textId="77777777" w:rsidR="0003772E" w:rsidRDefault="0003772E" w:rsidP="00034AB9">
      <w:r>
        <w:separator/>
      </w:r>
    </w:p>
  </w:footnote>
  <w:footnote w:type="continuationSeparator" w:id="0">
    <w:p w14:paraId="7CCE8A4F" w14:textId="77777777" w:rsidR="0003772E" w:rsidRDefault="0003772E" w:rsidP="00034A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5626F" w14:textId="77777777" w:rsidR="007F26E2" w:rsidRDefault="007F26E2" w:rsidP="00034AB9">
    <w:pPr>
      <w:pStyle w:val="ae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A0306" w14:textId="77777777" w:rsidR="007F26E2" w:rsidRDefault="007F26E2" w:rsidP="00034AB9">
    <w:pPr>
      <w:pStyle w:val="ae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60723" w14:textId="77777777" w:rsidR="007F26E2" w:rsidRDefault="007F26E2" w:rsidP="00034AB9">
    <w:pPr>
      <w:pStyle w:val="ae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00ACB"/>
    <w:multiLevelType w:val="multilevel"/>
    <w:tmpl w:val="10B8DF3E"/>
    <w:lvl w:ilvl="0">
      <w:start w:val="1"/>
      <w:numFmt w:val="chineseCountingThousand"/>
      <w:pStyle w:val="1"/>
      <w:suff w:val="nothing"/>
      <w:lvlText w:val="%1、"/>
      <w:lvlJc w:val="left"/>
      <w:pPr>
        <w:ind w:left="0" w:firstLine="0"/>
      </w:pPr>
      <w:rPr>
        <w:rFonts w:ascii="Times New Roman" w:eastAsia="黑体" w:hAnsi="Times New Roman" w:hint="default"/>
        <w:b/>
        <w:i w:val="0"/>
        <w:sz w:val="32"/>
      </w:rPr>
    </w:lvl>
    <w:lvl w:ilvl="1">
      <w:start w:val="1"/>
      <w:numFmt w:val="chineseCountingThousand"/>
      <w:pStyle w:val="2"/>
      <w:suff w:val="nothing"/>
      <w:lvlText w:val="（%2）"/>
      <w:lvlJc w:val="left"/>
      <w:pPr>
        <w:ind w:left="1702" w:firstLine="0"/>
      </w:pPr>
      <w:rPr>
        <w:rFonts w:ascii="Times New Roman" w:eastAsia="仿宋" w:hAnsi="Times New Roman" w:hint="default"/>
        <w:b w:val="0"/>
        <w:i w:val="0"/>
        <w:sz w:val="32"/>
      </w:rPr>
    </w:lvl>
    <w:lvl w:ilvl="2">
      <w:start w:val="1"/>
      <w:numFmt w:val="decimal"/>
      <w:pStyle w:val="3"/>
      <w:suff w:val="space"/>
      <w:lvlText w:val="%3."/>
      <w:lvlJc w:val="left"/>
      <w:pPr>
        <w:ind w:left="0" w:firstLine="0"/>
      </w:pPr>
      <w:rPr>
        <w:rFonts w:ascii="Times New Roman" w:eastAsia="仿宋" w:hAnsi="Times New Roman" w:hint="default"/>
        <w:b w:val="0"/>
        <w:i w:val="0"/>
        <w:sz w:val="32"/>
      </w:rPr>
    </w:lvl>
    <w:lvl w:ilvl="3">
      <w:start w:val="1"/>
      <w:numFmt w:val="decimal"/>
      <w:pStyle w:val="4"/>
      <w:suff w:val="nothing"/>
      <w:lvlText w:val="（%4）"/>
      <w:lvlJc w:val="left"/>
      <w:pPr>
        <w:ind w:left="0" w:firstLine="0"/>
      </w:pPr>
      <w:rPr>
        <w:rFonts w:ascii="Times New Roman" w:eastAsia="仿宋" w:hAnsi="Times New Roman" w:hint="default"/>
        <w:b w:val="0"/>
        <w:i w:val="0"/>
        <w:color w:val="000000" w:themeColor="text1"/>
        <w:sz w:val="32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 w15:restartNumberingAfterBreak="0">
    <w:nsid w:val="3B2777FD"/>
    <w:multiLevelType w:val="multilevel"/>
    <w:tmpl w:val="2DA6A0C8"/>
    <w:lvl w:ilvl="0">
      <w:start w:val="1"/>
      <w:numFmt w:val="chineseCountingThousand"/>
      <w:lvlText w:val="%1、"/>
      <w:lvlJc w:val="left"/>
      <w:pPr>
        <w:ind w:left="0" w:firstLine="0"/>
      </w:pPr>
      <w:rPr>
        <w:rFonts w:ascii="Times New Roman" w:eastAsia="黑体" w:hAnsi="Times New Roman" w:hint="default"/>
        <w:b/>
        <w:i w:val="0"/>
        <w:sz w:val="32"/>
      </w:rPr>
    </w:lvl>
    <w:lvl w:ilvl="1">
      <w:start w:val="1"/>
      <w:numFmt w:val="chineseCountingThousand"/>
      <w:lvlText w:val="(%2)"/>
      <w:lvlJc w:val="left"/>
      <w:pPr>
        <w:ind w:left="0" w:firstLine="0"/>
      </w:pPr>
      <w:rPr>
        <w:rFonts w:ascii="Times New Roman" w:eastAsia="仿宋" w:hAnsi="Times New Roman" w:hint="default"/>
        <w:b w:val="0"/>
        <w:i w:val="0"/>
        <w:sz w:val="28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ascii="Times New Roman" w:eastAsia="仿宋" w:hAnsi="Times New Roman" w:hint="default"/>
        <w:b w:val="0"/>
        <w:i w:val="0"/>
        <w:sz w:val="21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 w16cid:durableId="442726686">
    <w:abstractNumId w:val="1"/>
  </w:num>
  <w:num w:numId="2" w16cid:durableId="18831298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365823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69971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14A"/>
    <w:rsid w:val="00034AB9"/>
    <w:rsid w:val="0003772E"/>
    <w:rsid w:val="00095948"/>
    <w:rsid w:val="001A5CB2"/>
    <w:rsid w:val="001C118E"/>
    <w:rsid w:val="002061D8"/>
    <w:rsid w:val="003558A6"/>
    <w:rsid w:val="00402F7E"/>
    <w:rsid w:val="0047153A"/>
    <w:rsid w:val="004923BD"/>
    <w:rsid w:val="004A3D39"/>
    <w:rsid w:val="004B62B9"/>
    <w:rsid w:val="00510BE8"/>
    <w:rsid w:val="0058781A"/>
    <w:rsid w:val="006130C8"/>
    <w:rsid w:val="00626E7A"/>
    <w:rsid w:val="007B45A5"/>
    <w:rsid w:val="007F26E2"/>
    <w:rsid w:val="00910F6F"/>
    <w:rsid w:val="00915A56"/>
    <w:rsid w:val="00937CB6"/>
    <w:rsid w:val="0096335D"/>
    <w:rsid w:val="00985351"/>
    <w:rsid w:val="00A24B61"/>
    <w:rsid w:val="00A3514A"/>
    <w:rsid w:val="00AC082F"/>
    <w:rsid w:val="00B02C19"/>
    <w:rsid w:val="00B16302"/>
    <w:rsid w:val="00B2046D"/>
    <w:rsid w:val="00B4011F"/>
    <w:rsid w:val="00B81792"/>
    <w:rsid w:val="00C337B1"/>
    <w:rsid w:val="00CD2F3C"/>
    <w:rsid w:val="00D76157"/>
    <w:rsid w:val="00DD0D3E"/>
    <w:rsid w:val="00DD16BB"/>
    <w:rsid w:val="00E67083"/>
    <w:rsid w:val="00F738A9"/>
    <w:rsid w:val="00F80005"/>
    <w:rsid w:val="00FB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2E3649"/>
  <w15:chartTrackingRefBased/>
  <w15:docId w15:val="{0BD10905-54F1-454C-95D9-103253DCC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4AB9"/>
    <w:pPr>
      <w:widowControl w:val="0"/>
      <w:spacing w:after="0" w:line="600" w:lineRule="exact"/>
      <w:ind w:firstLineChars="200" w:firstLine="640"/>
      <w:jc w:val="both"/>
    </w:pPr>
    <w:rPr>
      <w:rFonts w:ascii="仿宋" w:eastAsia="仿宋" w:hAnsi="仿宋" w:cs="仿宋"/>
      <w:sz w:val="32"/>
      <w:szCs w:val="40"/>
    </w:rPr>
  </w:style>
  <w:style w:type="paragraph" w:styleId="1">
    <w:name w:val="heading 1"/>
    <w:basedOn w:val="a"/>
    <w:next w:val="a"/>
    <w:link w:val="10"/>
    <w:uiPriority w:val="9"/>
    <w:qFormat/>
    <w:rsid w:val="00A3514A"/>
    <w:pPr>
      <w:keepNext/>
      <w:keepLines/>
      <w:numPr>
        <w:numId w:val="4"/>
      </w:numPr>
      <w:spacing w:line="560" w:lineRule="exact"/>
      <w:ind w:firstLine="200"/>
      <w:outlineLvl w:val="0"/>
    </w:pPr>
    <w:rPr>
      <w:rFonts w:ascii="Times New Roman" w:eastAsia="黑体" w:hAnsi="Times New Roman" w:cstheme="majorBidi"/>
      <w:b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A3514A"/>
    <w:pPr>
      <w:numPr>
        <w:ilvl w:val="1"/>
        <w:numId w:val="4"/>
      </w:numPr>
      <w:spacing w:line="560" w:lineRule="exact"/>
      <w:ind w:left="0" w:firstLine="200"/>
      <w:outlineLvl w:val="1"/>
    </w:pPr>
    <w:rPr>
      <w:rFonts w:cstheme="majorBidi"/>
      <w:color w:val="000000" w:themeColor="text1"/>
    </w:rPr>
  </w:style>
  <w:style w:type="paragraph" w:styleId="3">
    <w:name w:val="heading 3"/>
    <w:basedOn w:val="a"/>
    <w:next w:val="a"/>
    <w:link w:val="30"/>
    <w:uiPriority w:val="9"/>
    <w:unhideWhenUsed/>
    <w:qFormat/>
    <w:rsid w:val="00A3514A"/>
    <w:pPr>
      <w:keepNext/>
      <w:keepLines/>
      <w:numPr>
        <w:ilvl w:val="2"/>
        <w:numId w:val="4"/>
      </w:numPr>
      <w:tabs>
        <w:tab w:val="left" w:pos="0"/>
      </w:tabs>
      <w:spacing w:line="560" w:lineRule="exact"/>
      <w:ind w:firstLine="200"/>
      <w:outlineLvl w:val="2"/>
    </w:pPr>
    <w:rPr>
      <w:rFonts w:cstheme="majorBidi"/>
      <w:color w:val="000000" w:themeColor="text1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A3514A"/>
    <w:pPr>
      <w:keepNext/>
      <w:keepLines/>
      <w:numPr>
        <w:ilvl w:val="3"/>
        <w:numId w:val="4"/>
      </w:numPr>
      <w:ind w:firstLine="200"/>
      <w:outlineLvl w:val="3"/>
    </w:pPr>
    <w:rPr>
      <w:rFonts w:cstheme="majorBidi"/>
      <w:color w:val="000000" w:themeColor="text1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61D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61D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61D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61D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61D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3514A"/>
    <w:rPr>
      <w:rFonts w:ascii="Times New Roman" w:eastAsia="黑体" w:hAnsi="Times New Roman" w:cstheme="majorBidi"/>
      <w:b/>
      <w:sz w:val="32"/>
      <w:szCs w:val="48"/>
    </w:rPr>
  </w:style>
  <w:style w:type="character" w:customStyle="1" w:styleId="20">
    <w:name w:val="标题 2 字符"/>
    <w:basedOn w:val="a0"/>
    <w:link w:val="2"/>
    <w:uiPriority w:val="9"/>
    <w:rsid w:val="00A3514A"/>
    <w:rPr>
      <w:rFonts w:ascii="仿宋" w:eastAsia="仿宋" w:hAnsi="仿宋" w:cstheme="majorBidi"/>
      <w:color w:val="000000" w:themeColor="text1"/>
      <w:sz w:val="32"/>
      <w:szCs w:val="40"/>
    </w:rPr>
  </w:style>
  <w:style w:type="character" w:customStyle="1" w:styleId="30">
    <w:name w:val="标题 3 字符"/>
    <w:basedOn w:val="a0"/>
    <w:link w:val="3"/>
    <w:uiPriority w:val="9"/>
    <w:rsid w:val="00A3514A"/>
    <w:rPr>
      <w:rFonts w:ascii="仿宋" w:eastAsia="仿宋" w:hAnsi="仿宋" w:cstheme="majorBidi"/>
      <w:color w:val="000000" w:themeColor="text1"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A3514A"/>
    <w:rPr>
      <w:rFonts w:ascii="仿宋" w:eastAsia="仿宋" w:hAnsi="仿宋" w:cstheme="majorBidi"/>
      <w:color w:val="000000" w:themeColor="text1"/>
      <w:sz w:val="32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061D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061D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061D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061D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061D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061D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061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61D8"/>
    <w:pPr>
      <w:numPr>
        <w:ilvl w:val="1"/>
      </w:numPr>
      <w:ind w:firstLineChars="200" w:firstLine="64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061D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061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061D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061D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061D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061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061D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061D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F26E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F26E2"/>
    <w:rPr>
      <w:rFonts w:ascii="Times New Roman" w:eastAsia="仿宋" w:hAnsi="Times New Roman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F26E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F26E2"/>
    <w:rPr>
      <w:rFonts w:ascii="Times New Roman" w:eastAsia="仿宋" w:hAnsi="Times New Roman"/>
      <w:sz w:val="18"/>
      <w:szCs w:val="18"/>
    </w:rPr>
  </w:style>
  <w:style w:type="paragraph" w:styleId="af2">
    <w:name w:val="Body Text"/>
    <w:next w:val="a3"/>
    <w:link w:val="af3"/>
    <w:uiPriority w:val="1"/>
    <w:qFormat/>
    <w:rsid w:val="00910F6F"/>
    <w:pPr>
      <w:widowControl w:val="0"/>
      <w:spacing w:after="0" w:line="240" w:lineRule="auto"/>
      <w:jc w:val="both"/>
    </w:pPr>
    <w:rPr>
      <w:rFonts w:ascii="宋体" w:eastAsia="宋体" w:hAnsi="宋体" w:cs="宋体"/>
      <w:sz w:val="28"/>
      <w:szCs w:val="28"/>
      <w:lang w:val="zh-CN" w:bidi="zh-CN"/>
      <w14:ligatures w14:val="none"/>
    </w:rPr>
  </w:style>
  <w:style w:type="character" w:customStyle="1" w:styleId="af3">
    <w:name w:val="正文文本 字符"/>
    <w:basedOn w:val="a0"/>
    <w:link w:val="af2"/>
    <w:uiPriority w:val="1"/>
    <w:rsid w:val="00910F6F"/>
    <w:rPr>
      <w:rFonts w:ascii="宋体" w:eastAsia="宋体" w:hAnsi="宋体" w:cs="宋体"/>
      <w:sz w:val="28"/>
      <w:szCs w:val="28"/>
      <w:lang w:val="zh-CN" w:bidi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ll\Documents\&#33258;&#23450;&#20041;%20Office%20&#27169;&#26495;\&#20844;&#25991;&#27169;&#26495;-&#39318;&#34892;&#32553;&#36827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公文模板-首行缩进</Template>
  <TotalTime>23</TotalTime>
  <Pages>4</Pages>
  <Words>254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Yujia Zhu</cp:lastModifiedBy>
  <cp:revision>4</cp:revision>
  <cp:lastPrinted>2025-11-21T09:41:00Z</cp:lastPrinted>
  <dcterms:created xsi:type="dcterms:W3CDTF">2025-11-21T09:40:00Z</dcterms:created>
  <dcterms:modified xsi:type="dcterms:W3CDTF">2025-11-22T05:18:00Z</dcterms:modified>
</cp:coreProperties>
</file>